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D8" w:rsidRPr="00303FD8" w:rsidRDefault="00303FD8" w:rsidP="00303FD8">
      <w:pPr>
        <w:pStyle w:val="1"/>
        <w:shd w:val="clear" w:color="auto" w:fill="FFFFFF"/>
        <w:spacing w:before="375" w:after="225" w:line="540" w:lineRule="atLeast"/>
        <w:jc w:val="center"/>
        <w:rPr>
          <w:rFonts w:ascii="Times New Roman" w:hAnsi="Times New Roman" w:cs="Times New Roman"/>
          <w:b/>
          <w:caps/>
          <w:color w:val="7030A0"/>
          <w:spacing w:val="30"/>
          <w:sz w:val="45"/>
          <w:szCs w:val="45"/>
        </w:rPr>
      </w:pPr>
      <w:bookmarkStart w:id="0" w:name="_GoBack"/>
      <w:bookmarkEnd w:id="0"/>
      <w:r w:rsidRPr="00303FD8">
        <w:rPr>
          <w:rFonts w:ascii="Times New Roman" w:hAnsi="Times New Roman" w:cs="Times New Roman"/>
          <w:b/>
          <w:caps/>
          <w:color w:val="7030A0"/>
          <w:spacing w:val="30"/>
          <w:sz w:val="45"/>
          <w:szCs w:val="45"/>
        </w:rPr>
        <w:t>STEM</w:t>
      </w:r>
      <w:r w:rsidR="00D00907">
        <w:rPr>
          <w:rFonts w:ascii="Times New Roman" w:hAnsi="Times New Roman" w:cs="Times New Roman"/>
          <w:b/>
          <w:caps/>
          <w:color w:val="7030A0"/>
          <w:spacing w:val="30"/>
          <w:sz w:val="45"/>
          <w:szCs w:val="45"/>
        </w:rPr>
        <w:t xml:space="preserve"> -</w:t>
      </w:r>
      <w:r w:rsidRPr="00303FD8">
        <w:rPr>
          <w:rFonts w:ascii="Times New Roman" w:hAnsi="Times New Roman" w:cs="Times New Roman"/>
          <w:b/>
          <w:caps/>
          <w:color w:val="7030A0"/>
          <w:spacing w:val="30"/>
          <w:sz w:val="45"/>
          <w:szCs w:val="45"/>
        </w:rPr>
        <w:t xml:space="preserve"> ОБРАЗОВАНИЕ В ДОУ</w:t>
      </w:r>
      <w:r>
        <w:rPr>
          <w:rFonts w:ascii="Times New Roman" w:hAnsi="Times New Roman" w:cs="Times New Roman"/>
          <w:b/>
          <w:caps/>
          <w:color w:val="7030A0"/>
          <w:spacing w:val="30"/>
          <w:sz w:val="45"/>
          <w:szCs w:val="45"/>
        </w:rPr>
        <w:t>.</w:t>
      </w:r>
    </w:p>
    <w:p w:rsidR="00303FD8" w:rsidRDefault="00303FD8" w:rsidP="00303FD8">
      <w:pPr>
        <w:shd w:val="clear" w:color="auto" w:fill="FFFFFF"/>
        <w:spacing w:after="300" w:line="384" w:lineRule="atLeast"/>
        <w:textAlignment w:val="baseline"/>
        <w:rPr>
          <w:rFonts w:ascii="Roboto" w:eastAsia="Times New Roman" w:hAnsi="Roboto" w:cs="Times New Roman"/>
          <w:color w:val="777777"/>
          <w:sz w:val="24"/>
          <w:szCs w:val="24"/>
          <w:lang w:eastAsia="ru-RU"/>
        </w:rPr>
        <w:sectPr w:rsidR="00303FD8" w:rsidSect="00303FD8"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303FD8" w:rsidRPr="00D00907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Инновационные продукты и прогрессивные технологии являются базовой составляющей современной образовательной системы. Они позволяют специалистам наилучшим образом подготовить подрастающее поколение к возможным трудностям взрослой жизни, которые могут возникнуть при выборе подходящей профессиональной деятельности.</w:t>
      </w:r>
    </w:p>
    <w:p w:rsidR="00303FD8" w:rsidRPr="00D00907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STEM образования в ДОУ помогает детям научиться быстро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 Увлекательные занятия в виде игр позволяют раскрыть творческий потенциал ребенка.</w:t>
      </w:r>
      <w:r w:rsidR="007C0707" w:rsidRPr="00D00907">
        <w:rPr>
          <w:noProof/>
          <w:lang w:eastAsia="ru-RU"/>
        </w:rPr>
        <w:drawing>
          <wp:inline distT="0" distB="0" distL="0" distR="0">
            <wp:extent cx="2745105" cy="1647063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4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D8" w:rsidRPr="00D00907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СТЕМ образование в ДОУ? Это комплексное обучение, 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включает в себя одновременное исследование базовых принципов точных наук. К ним относится инженерия, математика, технология. Дети учатся видеть взаимосвязь происходящих событий, лучше начинают понимать принципы логики и в процессе создания собственных моделей открывают для себя что-то новое и оригинальное. Комплексный подход способствует развитию их любознательности и вовлечению в образовательный процесс.</w:t>
      </w:r>
    </w:p>
    <w:p w:rsidR="00303FD8" w:rsidRPr="00303FD8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303FD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>
            <wp:extent cx="2776280" cy="1492250"/>
            <wp:effectExtent l="0" t="0" r="5080" b="0"/>
            <wp:docPr id="2" name="Рисунок 2" descr="https://anrotech.ru/wp-content/uploads/2018/08/1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rotech.ru/wp-content/uploads/2018/08/106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92" cy="149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D8" w:rsidRPr="00303FD8" w:rsidRDefault="00303FD8" w:rsidP="00303FD8">
      <w:pPr>
        <w:shd w:val="clear" w:color="auto" w:fill="FFFFFF"/>
        <w:spacing w:after="21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04040"/>
          <w:sz w:val="28"/>
          <w:szCs w:val="28"/>
          <w:lang w:eastAsia="ru-RU"/>
        </w:rPr>
      </w:pPr>
      <w:r w:rsidRPr="00303FD8">
        <w:rPr>
          <w:rFonts w:ascii="Times New Roman" w:eastAsia="Times New Roman" w:hAnsi="Times New Roman" w:cs="Times New Roman"/>
          <w:b/>
          <w:bCs/>
          <w:caps/>
          <w:color w:val="404040"/>
          <w:sz w:val="28"/>
          <w:szCs w:val="28"/>
          <w:lang w:eastAsia="ru-RU"/>
        </w:rPr>
        <w:t>КАК МОЖНО ВНЕДРИТЬ STEM ТЕХНОЛОГИИ В ДЕТСКОМ САДУ?</w:t>
      </w:r>
    </w:p>
    <w:p w:rsidR="00303FD8" w:rsidRPr="00D00907" w:rsidRDefault="00303FD8" w:rsidP="00303FD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конструктивные занятия. Для этого можно использовать </w:t>
      </w:r>
      <w:hyperlink r:id="rId7" w:history="1">
        <w:r w:rsidRPr="00D00907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роботов-конструкторов</w:t>
        </w:r>
      </w:hyperlink>
      <w:r w:rsidRPr="00D0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различные робототехнические устройства.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задания в игровой форме помогут детям развить логику и </w:t>
      </w:r>
      <w:proofErr w:type="spellStart"/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алгометрическое</w:t>
      </w:r>
      <w:proofErr w:type="spellEnd"/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мышление. Дошкольники смогут</w:t>
      </w:r>
      <w:r w:rsidRPr="00303FD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научиться быстро решать практические задачи и приобрести для себя базовые знания программирования.</w:t>
      </w:r>
    </w:p>
    <w:p w:rsidR="00303FD8" w:rsidRPr="00D00907" w:rsidRDefault="00303FD8" w:rsidP="00303FD8">
      <w:pPr>
        <w:numPr>
          <w:ilvl w:val="0"/>
          <w:numId w:val="1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экскурсионные мероприятия. Изучение окружающей среды при помощи проведения полевых работ вместе с дошкольниками даст возможность детям изучить структуру листьев, провести анализ воды, понаблюдать за насекомыми. Это поможет им проникнуться особой любовью к восхитительным творениям и осознать свою ответственность перед ними.</w:t>
      </w:r>
    </w:p>
    <w:p w:rsidR="00303FD8" w:rsidRPr="00303FD8" w:rsidRDefault="00303FD8" w:rsidP="00303FD8">
      <w:pPr>
        <w:numPr>
          <w:ilvl w:val="0"/>
          <w:numId w:val="1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игровые занятия. В этом случае можно организовать увлекательные мероприятия в форме подвижных игр, танцев и развлечений. Это позволит детям лучше развить коммуникативные навыки, пополнить словарный запас, освоить грамматические особенности построения речи, научиться проектировать новые</w:t>
      </w:r>
      <w:r w:rsidRPr="00303FD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уникальные модели.</w:t>
      </w:r>
      <w:r w:rsidR="007C0707" w:rsidRPr="00D00907">
        <w:rPr>
          <w:noProof/>
          <w:lang w:eastAsia="ru-RU"/>
        </w:rPr>
        <w:drawing>
          <wp:inline distT="0" distB="0" distL="0" distR="0">
            <wp:extent cx="2745105" cy="1883142"/>
            <wp:effectExtent l="0" t="0" r="0" b="3175"/>
            <wp:docPr id="6" name="Рисунок 6" descr="ÐÐ°ÑÑÐ¸Ð½ÐºÐ¸ Ð¿Ð¾ Ð·Ð°Ð¿ÑÐ¾ÑÑ stem Ð¾Ð±ÑÐ°Ð·Ð¾Ð²Ð°Ð½Ð¸Ðµ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stem Ð¾Ð±ÑÐ°Ð·Ð¾Ð²Ð°Ð½Ð¸Ðµ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8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D8" w:rsidRPr="00D00907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можно встретить множество разнообразных учебных модулей, которые входят в СТЕМ</w:t>
      </w:r>
      <w:r w:rsidRPr="00303FD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в ДОУ. Например, модуль «Дидактическая система» позволит детям познакомиться с геометрическими фигурами и телами, освоить самые распространенные предметы окружающего мира.</w:t>
      </w:r>
    </w:p>
    <w:p w:rsidR="00303FD8" w:rsidRPr="00D00907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составляющая STEM обучения — это экспериментально-инженерная деятельность</w:t>
      </w:r>
      <w:r w:rsidRPr="00303FD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</w:t>
      </w:r>
      <w:r w:rsidR="007C0707">
        <w:rPr>
          <w:noProof/>
          <w:lang w:eastAsia="ru-RU"/>
        </w:rPr>
        <w:drawing>
          <wp:inline distT="0" distB="0" distL="0" distR="0">
            <wp:extent cx="2745105" cy="1568631"/>
            <wp:effectExtent l="0" t="0" r="0" b="0"/>
            <wp:docPr id="4" name="Рисунок 4" descr="ÐÐ°ÑÑÐ¸Ð½ÐºÐ¸ Ð¿Ð¾ Ð·Ð°Ð¿ÑÐ¾ÑÑ stem Ð¾Ð±ÑÐ°Ð·Ð¾Ð²Ð°Ð½Ð¸Ðµ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stem Ð¾Ð±ÑÐ°Ð·Ð¾Ð²Ð°Ð½Ð¸Ðµ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D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Дети в знакомых предметах определяют новые и неизвестные для себя свойства. Непринужденные занятия в форме увлекательной игры развивают воображение и творческий потенциал.</w:t>
      </w:r>
    </w:p>
    <w:p w:rsidR="00303FD8" w:rsidRPr="00303FD8" w:rsidRDefault="00303FD8" w:rsidP="00303FD8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303FD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>
            <wp:extent cx="2789717" cy="1499473"/>
            <wp:effectExtent l="0" t="0" r="0" b="5715"/>
            <wp:docPr id="1" name="Рисунок 1" descr="https://anrotech.ru/wp-content/uploads/2018/08/10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rotech.ru/wp-content/uploads/2018/08/106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38" cy="150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D8" w:rsidRPr="00303FD8" w:rsidRDefault="00303FD8" w:rsidP="00303FD8">
      <w:pPr>
        <w:shd w:val="clear" w:color="auto" w:fill="FFFFFF"/>
        <w:spacing w:after="21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404040"/>
          <w:sz w:val="28"/>
          <w:szCs w:val="28"/>
          <w:lang w:eastAsia="ru-RU"/>
        </w:rPr>
      </w:pPr>
      <w:r w:rsidRPr="00303FD8">
        <w:rPr>
          <w:rFonts w:ascii="Times New Roman" w:eastAsia="Times New Roman" w:hAnsi="Times New Roman" w:cs="Times New Roman"/>
          <w:b/>
          <w:bCs/>
          <w:caps/>
          <w:color w:val="404040"/>
          <w:sz w:val="28"/>
          <w:szCs w:val="28"/>
          <w:lang w:eastAsia="ru-RU"/>
        </w:rPr>
        <w:lastRenderedPageBreak/>
        <w:t>ПРЕИМУЩЕСТВА STEM ТЕХНОЛОГИЙ</w:t>
      </w:r>
    </w:p>
    <w:p w:rsidR="00303FD8" w:rsidRPr="00D00907" w:rsidRDefault="00303FD8" w:rsidP="00303FD8">
      <w:pPr>
        <w:numPr>
          <w:ilvl w:val="0"/>
          <w:numId w:val="2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любознательность.</w:t>
      </w:r>
    </w:p>
    <w:p w:rsidR="00303FD8" w:rsidRPr="00D00907" w:rsidRDefault="00303FD8" w:rsidP="00303FD8">
      <w:pPr>
        <w:numPr>
          <w:ilvl w:val="0"/>
          <w:numId w:val="2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выработать инженерные навыки.</w:t>
      </w:r>
    </w:p>
    <w:p w:rsidR="00303FD8" w:rsidRPr="00D00907" w:rsidRDefault="00303FD8" w:rsidP="00303FD8">
      <w:pPr>
        <w:numPr>
          <w:ilvl w:val="0"/>
          <w:numId w:val="2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приобрести качества, необходимые для работы в команде.</w:t>
      </w:r>
    </w:p>
    <w:p w:rsidR="00303FD8" w:rsidRPr="00D00907" w:rsidRDefault="00303FD8" w:rsidP="00303FD8">
      <w:pPr>
        <w:numPr>
          <w:ilvl w:val="0"/>
          <w:numId w:val="2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умению анализировать результаты проделанных мероприятий.</w:t>
      </w:r>
    </w:p>
    <w:p w:rsidR="00303FD8" w:rsidRPr="00303FD8" w:rsidRDefault="00303FD8" w:rsidP="00303FD8">
      <w:pPr>
        <w:numPr>
          <w:ilvl w:val="0"/>
          <w:numId w:val="2"/>
        </w:numPr>
        <w:shd w:val="clear" w:color="auto" w:fill="FFFFFF"/>
        <w:spacing w:after="9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наилучшей познавательной активности дошкольников.</w:t>
      </w:r>
      <w:r w:rsidR="007C0707">
        <w:rPr>
          <w:noProof/>
          <w:lang w:eastAsia="ru-RU"/>
        </w:rPr>
        <w:drawing>
          <wp:inline distT="0" distB="0" distL="0" distR="0">
            <wp:extent cx="2476500" cy="1847850"/>
            <wp:effectExtent l="0" t="0" r="0" b="0"/>
            <wp:docPr id="8" name="Рисунок 8" descr="ÐÐ°ÑÑÐ¸Ð½ÐºÐ¸ Ð¿Ð¾ Ð·Ð°Ð¿ÑÐ¾ÑÑ stem Ð¾Ð±ÑÐ°Ð·Ð¾Ð²Ð°Ð½Ð¸Ðµ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stem Ð¾Ð±ÑÐ°Ð·Ð¾Ð²Ð°Ð½Ð¸Ðµ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07" w:rsidRDefault="00303FD8" w:rsidP="00303FD8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профессии. Современная методика непринужденно и легко вовлекает детей в научно-творческую деятельность. Это способствует планомерному развитию интеллектуальных способностей, которые необходимы во взрослой</w:t>
      </w:r>
    </w:p>
    <w:p w:rsidR="00303FD8" w:rsidRPr="00D00907" w:rsidRDefault="00303FD8" w:rsidP="00303FD8">
      <w:pPr>
        <w:shd w:val="clear" w:color="auto" w:fill="FFFFFF"/>
        <w:spacing w:line="276" w:lineRule="auto"/>
        <w:jc w:val="both"/>
        <w:textAlignment w:val="baseline"/>
      </w:pPr>
      <w:r w:rsidRPr="00D0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жизни.</w:t>
      </w:r>
      <w:r w:rsidR="007C0707" w:rsidRPr="00D00907">
        <w:rPr>
          <w:noProof/>
          <w:lang w:eastAsia="ru-RU"/>
        </w:rPr>
        <w:drawing>
          <wp:inline distT="0" distB="0" distL="0" distR="0">
            <wp:extent cx="2745105" cy="2058829"/>
            <wp:effectExtent l="0" t="0" r="0" b="0"/>
            <wp:docPr id="5" name="Рисунок 5" descr="ÐÐ°ÑÑÐ¸Ð½ÐºÐ¸ Ð¿Ð¾ Ð·Ð°Ð¿ÑÐ¾ÑÑ stem Ð¾Ð±ÑÐ°Ð·Ð¾Ð²Ð°Ð½Ð¸Ðµ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stem Ð¾Ð±ÑÐ°Ð·Ð¾Ð²Ð°Ð½Ð¸Ðµ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07" w:rsidRPr="00D00907" w:rsidRDefault="007C0707" w:rsidP="00303FD8">
      <w:pPr>
        <w:shd w:val="clear" w:color="auto" w:fill="FFFFFF"/>
        <w:spacing w:line="276" w:lineRule="auto"/>
        <w:jc w:val="both"/>
        <w:textAlignment w:val="baseline"/>
      </w:pPr>
    </w:p>
    <w:p w:rsidR="0035286A" w:rsidRPr="00303FD8" w:rsidRDefault="0035286A" w:rsidP="00303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86A" w:rsidRPr="00303FD8" w:rsidSect="00303FD8">
      <w:type w:val="continuous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22AA1"/>
    <w:multiLevelType w:val="multilevel"/>
    <w:tmpl w:val="542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10CD1"/>
    <w:multiLevelType w:val="multilevel"/>
    <w:tmpl w:val="B53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D8"/>
    <w:rsid w:val="00303FD8"/>
    <w:rsid w:val="0035286A"/>
    <w:rsid w:val="00503E84"/>
    <w:rsid w:val="007C0707"/>
    <w:rsid w:val="00931F86"/>
    <w:rsid w:val="00945F35"/>
    <w:rsid w:val="00D0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5C2C-44BC-4F8E-A587-A5D18A96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84"/>
  </w:style>
  <w:style w:type="paragraph" w:styleId="1">
    <w:name w:val="heading 1"/>
    <w:basedOn w:val="a"/>
    <w:next w:val="a"/>
    <w:link w:val="10"/>
    <w:uiPriority w:val="9"/>
    <w:qFormat/>
    <w:rsid w:val="00303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03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F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0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rotech.ru/catalog/robotics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2018-12-05T02:49:00Z</dcterms:created>
  <dcterms:modified xsi:type="dcterms:W3CDTF">2018-12-05T02:49:00Z</dcterms:modified>
</cp:coreProperties>
</file>